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F37" w:rsidRDefault="003C5F37">
      <w:pPr>
        <w:ind w:left="-284" w:right="1552"/>
        <w:rPr>
          <w:rFonts w:ascii="Arial" w:hAnsi="Arial"/>
        </w:rPr>
      </w:pPr>
    </w:p>
    <w:p w:rsidR="00065DC3" w:rsidRDefault="00ED1AD3">
      <w:pPr>
        <w:ind w:left="-284" w:right="1552"/>
        <w:rPr>
          <w:rFonts w:ascii="Arial" w:hAnsi="Arial"/>
        </w:rPr>
      </w:pPr>
      <w:r>
        <w:rPr>
          <w:noProof/>
          <w:lang w:val="en-ZA" w:eastAsia="en-ZA"/>
        </w:rPr>
        <w:drawing>
          <wp:anchor distT="0" distB="0" distL="114300" distR="114300" simplePos="0" relativeHeight="251659264" behindDoc="0" locked="0" layoutInCell="1" allowOverlap="1">
            <wp:simplePos x="0" y="0"/>
            <wp:positionH relativeFrom="column">
              <wp:posOffset>1278890</wp:posOffset>
            </wp:positionH>
            <wp:positionV relativeFrom="paragraph">
              <wp:posOffset>-955675</wp:posOffset>
            </wp:positionV>
            <wp:extent cx="3303270" cy="1132205"/>
            <wp:effectExtent l="19050" t="0" r="0" b="0"/>
            <wp:wrapNone/>
            <wp:docPr id="5" name="Picture 5" descr="NEW TREASU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TREASURY LOGO"/>
                    <pic:cNvPicPr>
                      <a:picLocks noChangeAspect="1" noChangeArrowheads="1"/>
                    </pic:cNvPicPr>
                  </pic:nvPicPr>
                  <pic:blipFill>
                    <a:blip r:embed="rId7"/>
                    <a:srcRect/>
                    <a:stretch>
                      <a:fillRect/>
                    </a:stretch>
                  </pic:blipFill>
                  <pic:spPr bwMode="auto">
                    <a:xfrm>
                      <a:off x="0" y="0"/>
                      <a:ext cx="3303270" cy="1132205"/>
                    </a:xfrm>
                    <a:prstGeom prst="rect">
                      <a:avLst/>
                    </a:prstGeom>
                    <a:noFill/>
                    <a:ln w="9525">
                      <a:noFill/>
                      <a:miter lim="800000"/>
                      <a:headEnd/>
                      <a:tailEnd/>
                    </a:ln>
                  </pic:spPr>
                </pic:pic>
              </a:graphicData>
            </a:graphic>
          </wp:anchor>
        </w:drawing>
      </w:r>
    </w:p>
    <w:p w:rsidR="00065DC3" w:rsidRDefault="00065DC3">
      <w:pPr>
        <w:ind w:left="-284" w:right="1552"/>
        <w:rPr>
          <w:rFonts w:ascii="Arial" w:hAnsi="Arial"/>
        </w:rPr>
      </w:pPr>
    </w:p>
    <w:p w:rsidR="00065DC3" w:rsidRDefault="00065DC3">
      <w:pPr>
        <w:ind w:left="-284" w:right="1552"/>
        <w:rPr>
          <w:rFonts w:ascii="Arial" w:hAnsi="Arial"/>
        </w:rPr>
      </w:pPr>
    </w:p>
    <w:p w:rsidR="00065DC3" w:rsidRDefault="00065DC3">
      <w:pPr>
        <w:ind w:left="-284" w:right="1552"/>
        <w:rPr>
          <w:rFonts w:ascii="Arial" w:hAnsi="Arial"/>
        </w:rPr>
      </w:pPr>
    </w:p>
    <w:p w:rsidR="00065DC3" w:rsidRDefault="00BE4BBD">
      <w:pPr>
        <w:ind w:right="1552"/>
        <w:rPr>
          <w:rFonts w:ascii="Arial" w:hAnsi="Arial"/>
        </w:rPr>
      </w:pPr>
      <w:r>
        <w:rPr>
          <w:rFonts w:ascii="Arial" w:hAnsi="Arial"/>
          <w:noProof/>
          <w:lang w:val="en-ZA" w:eastAsia="en-ZA"/>
        </w:rPr>
        <mc:AlternateContent>
          <mc:Choice Requires="wps">
            <w:drawing>
              <wp:anchor distT="0" distB="0" distL="114300" distR="114300" simplePos="0" relativeHeight="251656192" behindDoc="0" locked="0" layoutInCell="1" allowOverlap="1">
                <wp:simplePos x="0" y="0"/>
                <wp:positionH relativeFrom="column">
                  <wp:posOffset>-177165</wp:posOffset>
                </wp:positionH>
                <wp:positionV relativeFrom="paragraph">
                  <wp:posOffset>64770</wp:posOffset>
                </wp:positionV>
                <wp:extent cx="5715000" cy="914400"/>
                <wp:effectExtent l="13335" t="7620" r="1524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C5F37" w:rsidRDefault="003C5F37">
                            <w:pPr>
                              <w:jc w:val="center"/>
                              <w:rPr>
                                <w:rFonts w:ascii="Century Gothic" w:hAnsi="Century Gothic"/>
                                <w:b/>
                                <w:i/>
                                <w:sz w:val="36"/>
                                <w:szCs w:val="36"/>
                              </w:rPr>
                            </w:pPr>
                            <w:r>
                              <w:rPr>
                                <w:rFonts w:ascii="Century Gothic" w:hAnsi="Century Gothic"/>
                                <w:b/>
                                <w:i/>
                                <w:sz w:val="36"/>
                                <w:szCs w:val="36"/>
                              </w:rPr>
                              <w:t>CERTIFICATE OF ACCURACY AND COMPLETENESS</w:t>
                            </w:r>
                          </w:p>
                          <w:p w:rsidR="003C5F37" w:rsidRDefault="003C5F37">
                            <w:pPr>
                              <w:jc w:val="center"/>
                              <w:rPr>
                                <w:rFonts w:ascii="Century Gothic" w:hAnsi="Century Gothic"/>
                                <w:b/>
                                <w:i/>
                                <w:sz w:val="36"/>
                                <w:szCs w:val="36"/>
                              </w:rPr>
                            </w:pPr>
                            <w:r>
                              <w:rPr>
                                <w:rFonts w:ascii="Century Gothic" w:hAnsi="Century Gothic"/>
                                <w:b/>
                                <w:i/>
                                <w:sz w:val="36"/>
                                <w:szCs w:val="36"/>
                              </w:rPr>
                              <w:t>OF THE</w:t>
                            </w:r>
                          </w:p>
                          <w:p w:rsidR="003C5F37" w:rsidRDefault="003C5F37">
                            <w:pPr>
                              <w:jc w:val="center"/>
                              <w:rPr>
                                <w:rFonts w:ascii="Century Gothic" w:hAnsi="Century Gothic"/>
                                <w:b/>
                                <w:i/>
                                <w:sz w:val="36"/>
                                <w:szCs w:val="36"/>
                              </w:rPr>
                            </w:pPr>
                            <w:r>
                              <w:rPr>
                                <w:rFonts w:ascii="Century Gothic" w:hAnsi="Century Gothic"/>
                                <w:b/>
                                <w:i/>
                                <w:sz w:val="36"/>
                                <w:szCs w:val="36"/>
                              </w:rPr>
                              <w:t>SECTION 71 (IN-YEAR-MONITORING)</w:t>
                            </w:r>
                            <w:r>
                              <w:rPr>
                                <w:rFonts w:ascii="Century Gothic" w:hAnsi="Century Gothic"/>
                                <w:i/>
                                <w:sz w:val="36"/>
                                <w:szCs w:val="36"/>
                              </w:rPr>
                              <w:t xml:space="preserve"> </w:t>
                            </w:r>
                            <w:r>
                              <w:rPr>
                                <w:rFonts w:ascii="Century Gothic" w:hAnsi="Century Gothic"/>
                                <w:b/>
                                <w:i/>
                                <w:sz w:val="36"/>
                                <w:szCs w:val="36"/>
                              </w:rPr>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5pt;margin-top:5.1pt;width:450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u8kgIAADQFAAAOAAAAZHJzL2Uyb0RvYy54bWysVG1v2yAQ/j5p/wHxPbWdOk1i1am6OJkm&#10;dS9Sux9wMThGw+ABiZ1N++87cJKm65dpmj/gA47n7jme4/aubyTZc2OFVjlNrmJKuCo1E2qb069P&#10;69GMEutAMZBa8ZweuKV3i7dvbrs242Nda8m4IQiibNa1Oa2da7MosmXNG7BXuuUKNyttGnA4NduI&#10;GegQvZHROI5vok4b1hpdcmtxtRg26SLgVxUv3eeqstwRmVPMzYXRhHHjx2hxC9nWQFuL8pgG/EMW&#10;DQiFQc9QBTggOyNeQTWiNNrqyl2Vuol0VYmSBw7IJon/YPNYQ8sDFyyObc9lsv8Ptvy0/2KIYDm9&#10;pkRBg1f0xHtH3umejH11utZm6PTYopvrcRlvOTC17YMuv1mi9LIGteX3xuiu5sAwu8SfjC6ODjjW&#10;g2y6j5phGNg5HYD6yjS+dFgMguh4S4fzzfhUSlycTJNJHONWiXvzJE3R9iEgO51ujXXvuW6IN3Jq&#10;8OYDOuwfrBtcTy4+mNJrISWuQyYV6TDl8TTgA4rQKDZQ1FIw7+fdrNlultKQPXgphe+Ygr1080EK&#10;sPXgZw+20M77QdYIh1KXosnp7HwcMl+ylWLBxYGQg43MpPKnsAJI4GgNkvo5j+er2WqWjtLxzWqU&#10;xkUxul8v09HNOplOiutiuSySX55Bkma1YIwrT+Ik7yT9O/kcG20Q5lngL8i+qMk6fK9rEr1MI9wa&#10;sjr9A7ugFS+PQSiu3/RYEC+gjWYHVI3RQ+viU4NGrc0PSjps25za7zswnBL5QaHygjawz8MknUzH&#10;qBlzubO53AFVIlROHSWDuXTD27BrjdjWGGnQutL3qNZKBCE9Z3XUOLZmIHN8RnzvX86D1/Njt/gN&#10;AAD//wMAUEsDBBQABgAIAAAAIQBUz3UP3wAAAAoBAAAPAAAAZHJzL2Rvd25yZXYueG1sTI/BTsMw&#10;DIbvSLxDZCRuW9KKsVKaTggBu3DZYNK4ZY1pqzVO1WRd4ekxJzja/6ffn4vV5Dox4hBaTxqSuQKB&#10;VHnbUq3h/e15loEI0ZA1nSfU8IUBVuXlRWFy68+0wXEba8ElFHKjoYmxz6UMVYPOhLnvkTj79IMz&#10;kcehlnYwZy53nUyVupXOtMQXGtPjY4PVcXtyGhRO3wtp6+RpP66z9csRd68fqPX11fRwDyLiFP9g&#10;+NVndSjZ6eBPZIPoNMzS5R2jHKgUBAPZMk1AHHixuElBloX8/0L5AwAA//8DAFBLAQItABQABgAI&#10;AAAAIQC2gziS/gAAAOEBAAATAAAAAAAAAAAAAAAAAAAAAABbQ29udGVudF9UeXBlc10ueG1sUEsB&#10;Ai0AFAAGAAgAAAAhADj9If/WAAAAlAEAAAsAAAAAAAAAAAAAAAAALwEAAF9yZWxzLy5yZWxzUEsB&#10;Ai0AFAAGAAgAAAAhAMG6m7ySAgAANAUAAA4AAAAAAAAAAAAAAAAALgIAAGRycy9lMm9Eb2MueG1s&#10;UEsBAi0AFAAGAAgAAAAhAFTPdQ/fAAAACgEAAA8AAAAAAAAAAAAAAAAA7AQAAGRycy9kb3ducmV2&#10;LnhtbFBLBQYAAAAABAAEAPMAAAD4BQAAAAA=&#10;" filled="f" strokeweight="1pt">
                <v:stroke dashstyle="1 1" endcap="round"/>
                <v:textbox>
                  <w:txbxContent>
                    <w:p w:rsidR="003C5F37" w:rsidRDefault="003C5F37">
                      <w:pPr>
                        <w:jc w:val="center"/>
                        <w:rPr>
                          <w:rFonts w:ascii="Century Gothic" w:hAnsi="Century Gothic"/>
                          <w:b/>
                          <w:i/>
                          <w:sz w:val="36"/>
                          <w:szCs w:val="36"/>
                        </w:rPr>
                      </w:pPr>
                      <w:r>
                        <w:rPr>
                          <w:rFonts w:ascii="Century Gothic" w:hAnsi="Century Gothic"/>
                          <w:b/>
                          <w:i/>
                          <w:sz w:val="36"/>
                          <w:szCs w:val="36"/>
                        </w:rPr>
                        <w:t>CERTIFICATE OF ACCURACY AND COMPLETENESS</w:t>
                      </w:r>
                    </w:p>
                    <w:p w:rsidR="003C5F37" w:rsidRDefault="003C5F37">
                      <w:pPr>
                        <w:jc w:val="center"/>
                        <w:rPr>
                          <w:rFonts w:ascii="Century Gothic" w:hAnsi="Century Gothic"/>
                          <w:b/>
                          <w:i/>
                          <w:sz w:val="36"/>
                          <w:szCs w:val="36"/>
                        </w:rPr>
                      </w:pPr>
                      <w:r>
                        <w:rPr>
                          <w:rFonts w:ascii="Century Gothic" w:hAnsi="Century Gothic"/>
                          <w:b/>
                          <w:i/>
                          <w:sz w:val="36"/>
                          <w:szCs w:val="36"/>
                        </w:rPr>
                        <w:t>OF THE</w:t>
                      </w:r>
                    </w:p>
                    <w:p w:rsidR="003C5F37" w:rsidRDefault="003C5F37">
                      <w:pPr>
                        <w:jc w:val="center"/>
                        <w:rPr>
                          <w:rFonts w:ascii="Century Gothic" w:hAnsi="Century Gothic"/>
                          <w:b/>
                          <w:i/>
                          <w:sz w:val="36"/>
                          <w:szCs w:val="36"/>
                        </w:rPr>
                      </w:pPr>
                      <w:r>
                        <w:rPr>
                          <w:rFonts w:ascii="Century Gothic" w:hAnsi="Century Gothic"/>
                          <w:b/>
                          <w:i/>
                          <w:sz w:val="36"/>
                          <w:szCs w:val="36"/>
                        </w:rPr>
                        <w:t>SECTION 71 (IN-YEAR-MONITORING)</w:t>
                      </w:r>
                      <w:r>
                        <w:rPr>
                          <w:rFonts w:ascii="Century Gothic" w:hAnsi="Century Gothic"/>
                          <w:i/>
                          <w:sz w:val="36"/>
                          <w:szCs w:val="36"/>
                        </w:rPr>
                        <w:t xml:space="preserve"> </w:t>
                      </w:r>
                      <w:r>
                        <w:rPr>
                          <w:rFonts w:ascii="Century Gothic" w:hAnsi="Century Gothic"/>
                          <w:b/>
                          <w:i/>
                          <w:sz w:val="36"/>
                          <w:szCs w:val="36"/>
                        </w:rPr>
                        <w:t>REPORT</w:t>
                      </w:r>
                    </w:p>
                  </w:txbxContent>
                </v:textbox>
              </v:shape>
            </w:pict>
          </mc:Fallback>
        </mc:AlternateContent>
      </w: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7"/>
        <w:rPr>
          <w:rFonts w:ascii="Century Gothic" w:hAnsi="Century Gothic"/>
          <w:b/>
          <w:sz w:val="28"/>
          <w:szCs w:val="28"/>
        </w:rPr>
      </w:pPr>
      <w:r>
        <w:rPr>
          <w:rFonts w:ascii="Century Gothic" w:hAnsi="Century Gothic"/>
          <w:b/>
          <w:sz w:val="28"/>
          <w:szCs w:val="28"/>
        </w:rPr>
        <w:t xml:space="preserve">NAME OF MUNICIPALITY:  MANTSOPA </w:t>
      </w:r>
      <w:r w:rsidR="00072AED">
        <w:rPr>
          <w:rFonts w:ascii="Century Gothic" w:hAnsi="Century Gothic"/>
          <w:b/>
          <w:sz w:val="28"/>
          <w:szCs w:val="28"/>
        </w:rPr>
        <w:t>FS196</w:t>
      </w:r>
    </w:p>
    <w:p w:rsidR="00065DC3" w:rsidRDefault="00065DC3">
      <w:pPr>
        <w:ind w:right="1552"/>
        <w:rPr>
          <w:rFonts w:ascii="Century Gothic" w:hAnsi="Century Gothic"/>
          <w:b/>
          <w:sz w:val="28"/>
          <w:szCs w:val="28"/>
        </w:rPr>
      </w:pPr>
    </w:p>
    <w:p w:rsidR="00065DC3" w:rsidRDefault="00065DC3" w:rsidP="00BE3356">
      <w:pPr>
        <w:ind w:right="-7"/>
        <w:rPr>
          <w:rFonts w:ascii="Century Gothic" w:hAnsi="Century Gothic"/>
          <w:b/>
          <w:sz w:val="28"/>
          <w:szCs w:val="28"/>
        </w:rPr>
      </w:pPr>
      <w:r>
        <w:rPr>
          <w:rFonts w:ascii="Century Gothic" w:hAnsi="Century Gothic"/>
          <w:b/>
          <w:sz w:val="28"/>
          <w:szCs w:val="28"/>
        </w:rPr>
        <w:t xml:space="preserve">REPORTING MONTH: </w:t>
      </w:r>
      <w:r w:rsidR="003864EC">
        <w:rPr>
          <w:rFonts w:ascii="Century Gothic" w:hAnsi="Century Gothic"/>
          <w:b/>
          <w:sz w:val="28"/>
          <w:szCs w:val="28"/>
        </w:rPr>
        <w:t xml:space="preserve"> </w:t>
      </w:r>
      <w:r w:rsidR="00AC3E07">
        <w:rPr>
          <w:rFonts w:ascii="Century Gothic" w:hAnsi="Century Gothic"/>
          <w:b/>
          <w:sz w:val="28"/>
          <w:szCs w:val="28"/>
        </w:rPr>
        <w:t>November</w:t>
      </w:r>
      <w:r w:rsidR="005304CC">
        <w:rPr>
          <w:rFonts w:ascii="Century Gothic" w:hAnsi="Century Gothic"/>
          <w:b/>
          <w:sz w:val="28"/>
          <w:szCs w:val="28"/>
        </w:rPr>
        <w:t xml:space="preserve"> </w:t>
      </w:r>
      <w:r w:rsidR="00BE3356">
        <w:rPr>
          <w:rFonts w:ascii="Century Gothic" w:hAnsi="Century Gothic"/>
          <w:b/>
          <w:sz w:val="28"/>
          <w:szCs w:val="28"/>
        </w:rPr>
        <w:t>201</w:t>
      </w:r>
      <w:r w:rsidR="001A2549">
        <w:rPr>
          <w:rFonts w:ascii="Century Gothic" w:hAnsi="Century Gothic"/>
          <w:b/>
          <w:sz w:val="28"/>
          <w:szCs w:val="28"/>
        </w:rPr>
        <w:t>5</w:t>
      </w:r>
    </w:p>
    <w:p w:rsidR="00BE3356" w:rsidRDefault="00BE3356" w:rsidP="00BE3356">
      <w:pPr>
        <w:ind w:right="-7"/>
        <w:rPr>
          <w:rFonts w:ascii="Century Gothic" w:hAnsi="Century Gothic"/>
          <w:b/>
          <w:i/>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 hereby submit the monthly budget state</w:t>
      </w:r>
      <w:bookmarkStart w:id="0" w:name="_GoBack"/>
      <w:bookmarkEnd w:id="0"/>
      <w:r>
        <w:rPr>
          <w:rFonts w:ascii="Century Gothic" w:hAnsi="Century Gothic"/>
          <w:b/>
          <w:i/>
          <w:sz w:val="24"/>
          <w:szCs w:val="24"/>
        </w:rPr>
        <w:t>ment in the prescribed format by no later than 10 working days after the end of each month to Provincial Treasury on the state of the municipality’s budget in terms of section 71 of the MFMA.</w:t>
      </w:r>
    </w:p>
    <w:p w:rsidR="00065DC3" w:rsidRDefault="00065DC3">
      <w:pPr>
        <w:tabs>
          <w:tab w:val="left" w:pos="8505"/>
        </w:tabs>
        <w:ind w:left="360" w:right="-7"/>
        <w:jc w:val="both"/>
        <w:rPr>
          <w:rFonts w:ascii="Century Gothic" w:hAnsi="Century Gothic"/>
          <w:b/>
          <w:i/>
          <w:sz w:val="24"/>
          <w:szCs w:val="24"/>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 certify that the report submitted is accurate, credible and complete and can be published in terms of section 71(7) of the MFMA.</w:t>
      </w:r>
    </w:p>
    <w:p w:rsidR="00065DC3" w:rsidRDefault="00065DC3">
      <w:pPr>
        <w:tabs>
          <w:tab w:val="left" w:pos="8505"/>
        </w:tabs>
        <w:ind w:right="-7"/>
        <w:jc w:val="both"/>
        <w:rPr>
          <w:rFonts w:ascii="Century Gothic" w:hAnsi="Century Gothic"/>
          <w:b/>
          <w:i/>
          <w:sz w:val="24"/>
          <w:szCs w:val="24"/>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In terms of section 171(1) of the MFMA, I understand that I commit an act of financial misconduct if I deliberately or negligently provide incorrect or misleading information in any document which must be submitted in terms of a requirement of the MFMA.</w:t>
      </w:r>
    </w:p>
    <w:p w:rsidR="00065DC3" w:rsidRDefault="00065DC3">
      <w:pPr>
        <w:tabs>
          <w:tab w:val="left" w:pos="8505"/>
        </w:tabs>
        <w:ind w:right="-7"/>
        <w:jc w:val="both"/>
        <w:rPr>
          <w:rFonts w:ascii="Century Gothic" w:hAnsi="Century Gothic"/>
          <w:b/>
          <w:i/>
          <w:sz w:val="24"/>
          <w:szCs w:val="24"/>
        </w:rPr>
      </w:pPr>
    </w:p>
    <w:p w:rsidR="00065DC3" w:rsidRDefault="00065DC3">
      <w:pPr>
        <w:tabs>
          <w:tab w:val="left" w:pos="8505"/>
        </w:tabs>
        <w:ind w:right="-7"/>
        <w:jc w:val="both"/>
        <w:rPr>
          <w:rFonts w:ascii="Century Gothic" w:hAnsi="Century Gothic"/>
          <w:b/>
          <w:i/>
          <w:sz w:val="28"/>
          <w:szCs w:val="28"/>
        </w:rPr>
      </w:pPr>
    </w:p>
    <w:p w:rsidR="00065DC3" w:rsidRDefault="00065DC3">
      <w:pPr>
        <w:tabs>
          <w:tab w:val="left" w:pos="8505"/>
        </w:tabs>
        <w:ind w:right="-7"/>
        <w:jc w:val="both"/>
        <w:rPr>
          <w:rFonts w:ascii="Century Gothic" w:hAnsi="Century Gothic"/>
          <w:b/>
          <w:i/>
          <w:sz w:val="28"/>
          <w:szCs w:val="28"/>
        </w:rPr>
      </w:pPr>
    </w:p>
    <w:p w:rsidR="00065DC3" w:rsidRDefault="00BE4BBD">
      <w:pPr>
        <w:tabs>
          <w:tab w:val="left" w:pos="8505"/>
        </w:tabs>
        <w:ind w:right="-7"/>
        <w:jc w:val="both"/>
        <w:rPr>
          <w:rFonts w:ascii="Century Gothic" w:hAnsi="Century Gothic"/>
          <w:b/>
          <w:i/>
          <w:sz w:val="24"/>
          <w:szCs w:val="24"/>
        </w:rPr>
      </w:pPr>
      <w:r>
        <w:rPr>
          <w:rFonts w:ascii="Century Gothic" w:hAnsi="Century Gothic"/>
          <w:b/>
          <w:i/>
          <w:noProof/>
          <w:sz w:val="24"/>
          <w:szCs w:val="24"/>
          <w:lang w:val="en-ZA" w:eastAsia="en-ZA"/>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167640</wp:posOffset>
                </wp:positionV>
                <wp:extent cx="1943100" cy="0"/>
                <wp:effectExtent l="13335" t="5715" r="571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D767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2pt" to="157.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ShAZ09oAAAAHAQAADwAAAGRycy9kb3ducmV2LnhtbEyOzU7DMBCE70i8g7VIXCrqJK2q&#10;KsSpEJAbF1oQ1228JBHxOo3dNvD0LOIAx/nRzFdsJterE42h82wgnSegiGtvO24MvOyqmzWoEJEt&#10;9p7JwCcF2JSXFwXm1p/5mU7b2CgZ4ZCjgTbGIdc61C05DHM/EEv27keHUeTYaDviWcZdr7MkWWmH&#10;HctDiwPdt1R/bI/OQKhe6VB9zepZ8rZoPGWHh6dHNOb6arq7BRVpin9l+MEXdCiFae+PbIPqDaxT&#10;KRrIVktQEi/SpRj7X0OXhf7PX34DAAD//wMAUEsBAi0AFAAGAAgAAAAhALaDOJL+AAAA4QEAABMA&#10;AAAAAAAAAAAAAAAAAAAAAFtDb250ZW50X1R5cGVzXS54bWxQSwECLQAUAAYACAAAACEAOP0h/9YA&#10;AACUAQAACwAAAAAAAAAAAAAAAAAvAQAAX3JlbHMvLnJlbHNQSwECLQAUAAYACAAAACEA8WPHGRIC&#10;AAAoBAAADgAAAAAAAAAAAAAAAAAuAgAAZHJzL2Uyb0RvYy54bWxQSwECLQAUAAYACAAAACEAShAZ&#10;09oAAAAHAQAADwAAAAAAAAAAAAAAAABsBAAAZHJzL2Rvd25yZXYueG1sUEsFBgAAAAAEAAQA8wAA&#10;AHMFAAAAAA==&#10;"/>
            </w:pict>
          </mc:Fallback>
        </mc:AlternateContent>
      </w:r>
    </w:p>
    <w:p w:rsidR="00065DC3" w:rsidRDefault="00065DC3">
      <w:pPr>
        <w:tabs>
          <w:tab w:val="left" w:pos="8505"/>
        </w:tabs>
        <w:ind w:right="-7"/>
        <w:jc w:val="both"/>
        <w:rPr>
          <w:rFonts w:ascii="Century Gothic" w:hAnsi="Century Gothic"/>
          <w:b/>
          <w:sz w:val="24"/>
          <w:szCs w:val="24"/>
        </w:rPr>
      </w:pPr>
      <w:r>
        <w:rPr>
          <w:rFonts w:ascii="Century Gothic" w:hAnsi="Century Gothic"/>
          <w:b/>
          <w:sz w:val="24"/>
          <w:szCs w:val="24"/>
        </w:rPr>
        <w:t>ACCOUNTING OFFICER</w:t>
      </w:r>
      <w:r w:rsidR="004A7F23">
        <w:rPr>
          <w:rFonts w:ascii="Century Gothic" w:hAnsi="Century Gothic"/>
          <w:b/>
          <w:sz w:val="24"/>
          <w:szCs w:val="24"/>
        </w:rPr>
        <w:t xml:space="preserve"> OR DELEGATE</w:t>
      </w:r>
    </w:p>
    <w:p w:rsidR="00065DC3" w:rsidRDefault="00065DC3">
      <w:pPr>
        <w:tabs>
          <w:tab w:val="left" w:pos="8505"/>
        </w:tabs>
        <w:ind w:right="-7"/>
        <w:jc w:val="both"/>
        <w:rPr>
          <w:rFonts w:ascii="Century Gothic" w:hAnsi="Century Gothic"/>
          <w:b/>
          <w:sz w:val="24"/>
          <w:szCs w:val="24"/>
        </w:rPr>
      </w:pPr>
    </w:p>
    <w:p w:rsidR="00065DC3" w:rsidRDefault="00BE4BBD">
      <w:pPr>
        <w:tabs>
          <w:tab w:val="left" w:pos="8505"/>
        </w:tabs>
        <w:ind w:right="-7"/>
        <w:jc w:val="both"/>
        <w:rPr>
          <w:rFonts w:ascii="Century Gothic" w:hAnsi="Century Gothic"/>
          <w:b/>
          <w:sz w:val="24"/>
          <w:szCs w:val="24"/>
        </w:rPr>
      </w:pPr>
      <w:r>
        <w:rPr>
          <w:rFonts w:ascii="Century Gothic" w:hAnsi="Century Gothic"/>
          <w:b/>
          <w:noProof/>
          <w:sz w:val="24"/>
          <w:szCs w:val="24"/>
          <w:lang w:val="en-ZA" w:eastAsia="en-ZA"/>
        </w:rPr>
        <mc:AlternateContent>
          <mc:Choice Requires="wps">
            <w:drawing>
              <wp:anchor distT="0" distB="0" distL="114300" distR="114300" simplePos="0" relativeHeight="251658240" behindDoc="0" locked="0" layoutInCell="1" allowOverlap="1">
                <wp:simplePos x="0" y="0"/>
                <wp:positionH relativeFrom="column">
                  <wp:posOffset>508635</wp:posOffset>
                </wp:positionH>
                <wp:positionV relativeFrom="paragraph">
                  <wp:posOffset>199390</wp:posOffset>
                </wp:positionV>
                <wp:extent cx="1485900" cy="0"/>
                <wp:effectExtent l="13335" t="8890" r="571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1DCF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5.7pt" to="157.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i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1k+ny5SEI0OvoQUQ6Kxzn/mukPBKLEEzhGYnLbOByKkGELCPUpvhJRR&#10;bKlQX+LFdDKNCU5LwYIzhDl72FfSohMJ4xK/WBV4HsOsPioWwVpO2PpmeyLk1YbLpQp4UArQuVnX&#10;efixSBfr+Xqej/LJbD3K07oefdpU+Wi2yT5O6w91VdXZz0Aty4tWMMZVYDfMZpb/nfa3V3Kdqvt0&#10;3tuQvEWP/QKywz+SjloG+a6DsNfssrODxjCOMfj2dMK8P+7Bfnzgq18AAAD//wMAUEsDBBQABgAI&#10;AAAAIQDXGEQQ2wAAAAgBAAAPAAAAZHJzL2Rvd25yZXYueG1sTI9BT8MwDIXvSPyHyEhcJpZ0Q2gq&#10;TScE9MaFDcTVa0xb0Thdk22FX48RBzhZfu/p+XOxnnyvjjTGLrCFbG5AEdfBddxYeNlWVytQMSE7&#10;7AOThU+KsC7PzwrMXTjxMx03qVFSwjFHC21KQ651rFvyGOdhIBbvPYwek6xjo92IJyn3vV4Yc6M9&#10;diwXWhzovqX6Y3PwFmL1Svvqa1bPzNuyCbTYPzw9orWXF9PdLahEU/oLww++oEMpTLtwYBdVb2Fl&#10;MklaWGbXoMSXKcLuV9Blof8/UH4DAAD//wMAUEsBAi0AFAAGAAgAAAAhALaDOJL+AAAA4QEAABMA&#10;AAAAAAAAAAAAAAAAAAAAAFtDb250ZW50X1R5cGVzXS54bWxQSwECLQAUAAYACAAAACEAOP0h/9YA&#10;AACUAQAACwAAAAAAAAAAAAAAAAAvAQAAX3JlbHMvLnJlbHNQSwECLQAUAAYACAAAACEALR24nBEC&#10;AAAoBAAADgAAAAAAAAAAAAAAAAAuAgAAZHJzL2Uyb0RvYy54bWxQSwECLQAUAAYACAAAACEA1xhE&#10;ENsAAAAIAQAADwAAAAAAAAAAAAAAAABrBAAAZHJzL2Rvd25yZXYueG1sUEsFBgAAAAAEAAQA8wAA&#10;AHMFAAAAAA==&#10;"/>
            </w:pict>
          </mc:Fallback>
        </mc:AlternateContent>
      </w:r>
      <w:r w:rsidR="00065DC3">
        <w:rPr>
          <w:rFonts w:ascii="Century Gothic" w:hAnsi="Century Gothic"/>
          <w:b/>
          <w:sz w:val="24"/>
          <w:szCs w:val="24"/>
        </w:rPr>
        <w:t>DATE:</w:t>
      </w:r>
    </w:p>
    <w:p w:rsidR="00065DC3" w:rsidRDefault="00065DC3">
      <w:pPr>
        <w:tabs>
          <w:tab w:val="left" w:pos="8505"/>
        </w:tabs>
        <w:ind w:right="-7"/>
        <w:jc w:val="both"/>
        <w:rPr>
          <w:rFonts w:ascii="Century Gothic" w:hAnsi="Century Gothic"/>
          <w:b/>
          <w:i/>
          <w:sz w:val="24"/>
          <w:szCs w:val="24"/>
        </w:rPr>
      </w:pPr>
    </w:p>
    <w:p w:rsidR="00065DC3" w:rsidRDefault="00065DC3">
      <w:pPr>
        <w:tabs>
          <w:tab w:val="left" w:pos="8505"/>
        </w:tabs>
        <w:ind w:right="-7"/>
        <w:jc w:val="both"/>
        <w:rPr>
          <w:rFonts w:ascii="Century Gothic" w:hAnsi="Century Gothic"/>
          <w:b/>
          <w:color w:val="FF0000"/>
          <w:sz w:val="18"/>
          <w:szCs w:val="18"/>
        </w:rPr>
      </w:pPr>
      <w:r>
        <w:rPr>
          <w:rFonts w:ascii="Century Gothic" w:hAnsi="Century Gothic"/>
          <w:b/>
          <w:color w:val="FF0000"/>
          <w:sz w:val="18"/>
          <w:szCs w:val="18"/>
        </w:rPr>
        <w:t>This form must be completed, signed and faxed to Provincial Treasury (Fax nr: 051 – 405 5063) once the Section 71 report is submitted within 10 working days after the end of each month.</w:t>
      </w:r>
    </w:p>
    <w:sectPr w:rsidR="00065DC3" w:rsidSect="00E831CF">
      <w:pgSz w:w="12240" w:h="15840"/>
      <w:pgMar w:top="2552" w:right="1800" w:bottom="170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63A" w:rsidRDefault="005C163A">
      <w:r>
        <w:separator/>
      </w:r>
    </w:p>
  </w:endnote>
  <w:endnote w:type="continuationSeparator" w:id="0">
    <w:p w:rsidR="005C163A" w:rsidRDefault="005C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tique Olive">
    <w:altName w:val="Trebuchet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63A" w:rsidRDefault="005C163A">
      <w:r>
        <w:separator/>
      </w:r>
    </w:p>
  </w:footnote>
  <w:footnote w:type="continuationSeparator" w:id="0">
    <w:p w:rsidR="005C163A" w:rsidRDefault="005C1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2304F"/>
    <w:multiLevelType w:val="hybridMultilevel"/>
    <w:tmpl w:val="55D65E08"/>
    <w:lvl w:ilvl="0" w:tplc="C2CEFCF8">
      <w:start w:val="1"/>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
    <w:nsid w:val="2C1437DA"/>
    <w:multiLevelType w:val="hybridMultilevel"/>
    <w:tmpl w:val="888846C0"/>
    <w:lvl w:ilvl="0" w:tplc="B2B68D7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580ECA"/>
    <w:multiLevelType w:val="hybridMultilevel"/>
    <w:tmpl w:val="CBC25144"/>
    <w:lvl w:ilvl="0" w:tplc="02DAC8AE">
      <w:start w:val="1"/>
      <w:numFmt w:val="decimal"/>
      <w:lvlText w:val="%1."/>
      <w:lvlJc w:val="left"/>
      <w:pPr>
        <w:tabs>
          <w:tab w:val="num" w:pos="360"/>
        </w:tabs>
        <w:ind w:left="360" w:hanging="360"/>
      </w:pPr>
      <w:rPr>
        <w:rFonts w:hint="default"/>
        <w:b w:val="0"/>
      </w:rPr>
    </w:lvl>
    <w:lvl w:ilvl="1" w:tplc="5C9097B6">
      <w:numFmt w:val="none"/>
      <w:lvlText w:val=""/>
      <w:lvlJc w:val="left"/>
      <w:pPr>
        <w:tabs>
          <w:tab w:val="num" w:pos="360"/>
        </w:tabs>
      </w:pPr>
    </w:lvl>
    <w:lvl w:ilvl="2" w:tplc="CAAE1C12">
      <w:numFmt w:val="none"/>
      <w:lvlText w:val=""/>
      <w:lvlJc w:val="left"/>
      <w:pPr>
        <w:tabs>
          <w:tab w:val="num" w:pos="360"/>
        </w:tabs>
      </w:pPr>
    </w:lvl>
    <w:lvl w:ilvl="3" w:tplc="254073F4">
      <w:numFmt w:val="none"/>
      <w:lvlText w:val=""/>
      <w:lvlJc w:val="left"/>
      <w:pPr>
        <w:tabs>
          <w:tab w:val="num" w:pos="360"/>
        </w:tabs>
      </w:pPr>
    </w:lvl>
    <w:lvl w:ilvl="4" w:tplc="F2B00938">
      <w:numFmt w:val="none"/>
      <w:lvlText w:val=""/>
      <w:lvlJc w:val="left"/>
      <w:pPr>
        <w:tabs>
          <w:tab w:val="num" w:pos="360"/>
        </w:tabs>
      </w:pPr>
    </w:lvl>
    <w:lvl w:ilvl="5" w:tplc="E48A04B4">
      <w:numFmt w:val="none"/>
      <w:lvlText w:val=""/>
      <w:lvlJc w:val="left"/>
      <w:pPr>
        <w:tabs>
          <w:tab w:val="num" w:pos="360"/>
        </w:tabs>
      </w:pPr>
    </w:lvl>
    <w:lvl w:ilvl="6" w:tplc="BA04CFF0">
      <w:numFmt w:val="none"/>
      <w:lvlText w:val=""/>
      <w:lvlJc w:val="left"/>
      <w:pPr>
        <w:tabs>
          <w:tab w:val="num" w:pos="360"/>
        </w:tabs>
      </w:pPr>
    </w:lvl>
    <w:lvl w:ilvl="7" w:tplc="D9E4A956">
      <w:numFmt w:val="none"/>
      <w:lvlText w:val=""/>
      <w:lvlJc w:val="left"/>
      <w:pPr>
        <w:tabs>
          <w:tab w:val="num" w:pos="360"/>
        </w:tabs>
      </w:pPr>
    </w:lvl>
    <w:lvl w:ilvl="8" w:tplc="B9C40D52">
      <w:numFmt w:val="none"/>
      <w:lvlText w:val=""/>
      <w:lvlJc w:val="left"/>
      <w:pPr>
        <w:tabs>
          <w:tab w:val="num" w:pos="360"/>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4b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DB"/>
    <w:rsid w:val="00023922"/>
    <w:rsid w:val="000458ED"/>
    <w:rsid w:val="00065DAB"/>
    <w:rsid w:val="00065DC3"/>
    <w:rsid w:val="00072AED"/>
    <w:rsid w:val="000819E6"/>
    <w:rsid w:val="000A4F5F"/>
    <w:rsid w:val="000B7752"/>
    <w:rsid w:val="0011203E"/>
    <w:rsid w:val="00122F14"/>
    <w:rsid w:val="001278C8"/>
    <w:rsid w:val="00176083"/>
    <w:rsid w:val="0018502F"/>
    <w:rsid w:val="001A2549"/>
    <w:rsid w:val="001C52EE"/>
    <w:rsid w:val="001F4979"/>
    <w:rsid w:val="00225BCA"/>
    <w:rsid w:val="002341E0"/>
    <w:rsid w:val="002420B4"/>
    <w:rsid w:val="00270B14"/>
    <w:rsid w:val="00275F54"/>
    <w:rsid w:val="002A3986"/>
    <w:rsid w:val="002F58C8"/>
    <w:rsid w:val="002F768F"/>
    <w:rsid w:val="00316CA1"/>
    <w:rsid w:val="0036045A"/>
    <w:rsid w:val="00376399"/>
    <w:rsid w:val="003864EC"/>
    <w:rsid w:val="003A49A3"/>
    <w:rsid w:val="003C5F37"/>
    <w:rsid w:val="003F2D17"/>
    <w:rsid w:val="003F547E"/>
    <w:rsid w:val="00426B73"/>
    <w:rsid w:val="00442A7B"/>
    <w:rsid w:val="00473DC1"/>
    <w:rsid w:val="004A7F23"/>
    <w:rsid w:val="004B5E0F"/>
    <w:rsid w:val="004C26A0"/>
    <w:rsid w:val="005304CC"/>
    <w:rsid w:val="005358E5"/>
    <w:rsid w:val="00556CBC"/>
    <w:rsid w:val="005911E0"/>
    <w:rsid w:val="005B7B4F"/>
    <w:rsid w:val="005C163A"/>
    <w:rsid w:val="005C6E0B"/>
    <w:rsid w:val="005F1347"/>
    <w:rsid w:val="006130F3"/>
    <w:rsid w:val="006352A0"/>
    <w:rsid w:val="00652897"/>
    <w:rsid w:val="006A2E80"/>
    <w:rsid w:val="006E3B0C"/>
    <w:rsid w:val="00720BA7"/>
    <w:rsid w:val="00760A0E"/>
    <w:rsid w:val="00772363"/>
    <w:rsid w:val="007A5A00"/>
    <w:rsid w:val="007F79CD"/>
    <w:rsid w:val="00822F1F"/>
    <w:rsid w:val="00845E91"/>
    <w:rsid w:val="00861450"/>
    <w:rsid w:val="0087102E"/>
    <w:rsid w:val="00871AF5"/>
    <w:rsid w:val="008C06B1"/>
    <w:rsid w:val="008D7328"/>
    <w:rsid w:val="00910A43"/>
    <w:rsid w:val="00924DDA"/>
    <w:rsid w:val="00953105"/>
    <w:rsid w:val="009720E8"/>
    <w:rsid w:val="0098035A"/>
    <w:rsid w:val="00992AF6"/>
    <w:rsid w:val="009A2A87"/>
    <w:rsid w:val="009C52B4"/>
    <w:rsid w:val="009C7E0A"/>
    <w:rsid w:val="009E2E46"/>
    <w:rsid w:val="009F1E5B"/>
    <w:rsid w:val="00A13AA4"/>
    <w:rsid w:val="00A205EB"/>
    <w:rsid w:val="00A31D01"/>
    <w:rsid w:val="00A519DB"/>
    <w:rsid w:val="00A568A3"/>
    <w:rsid w:val="00A67177"/>
    <w:rsid w:val="00A67FFC"/>
    <w:rsid w:val="00A85F06"/>
    <w:rsid w:val="00AB0C86"/>
    <w:rsid w:val="00AB4B32"/>
    <w:rsid w:val="00AC3E07"/>
    <w:rsid w:val="00AD5425"/>
    <w:rsid w:val="00AD7EF8"/>
    <w:rsid w:val="00AE2DB6"/>
    <w:rsid w:val="00AF3D84"/>
    <w:rsid w:val="00AF52D0"/>
    <w:rsid w:val="00B02A73"/>
    <w:rsid w:val="00B07EEF"/>
    <w:rsid w:val="00B53C0A"/>
    <w:rsid w:val="00B76066"/>
    <w:rsid w:val="00B83B8C"/>
    <w:rsid w:val="00B96C38"/>
    <w:rsid w:val="00BB1347"/>
    <w:rsid w:val="00BC3AA2"/>
    <w:rsid w:val="00BD5BEF"/>
    <w:rsid w:val="00BE3356"/>
    <w:rsid w:val="00BE4BBD"/>
    <w:rsid w:val="00C67383"/>
    <w:rsid w:val="00C74447"/>
    <w:rsid w:val="00C826BF"/>
    <w:rsid w:val="00C929D6"/>
    <w:rsid w:val="00CD572D"/>
    <w:rsid w:val="00D258D8"/>
    <w:rsid w:val="00D33551"/>
    <w:rsid w:val="00D37A4C"/>
    <w:rsid w:val="00D54A33"/>
    <w:rsid w:val="00DB1EEF"/>
    <w:rsid w:val="00DD2A4B"/>
    <w:rsid w:val="00E475DF"/>
    <w:rsid w:val="00E72A13"/>
    <w:rsid w:val="00E77D29"/>
    <w:rsid w:val="00E831CF"/>
    <w:rsid w:val="00E91239"/>
    <w:rsid w:val="00EA5F9B"/>
    <w:rsid w:val="00ED1AD3"/>
    <w:rsid w:val="00EF7ED8"/>
    <w:rsid w:val="00F23726"/>
    <w:rsid w:val="00F93707"/>
    <w:rsid w:val="00FA6872"/>
    <w:rsid w:val="00FB46F3"/>
    <w:rsid w:val="00FB5213"/>
    <w:rsid w:val="00FE545A"/>
    <w:rsid w:val="00FE7047"/>
    <w:rsid w:val="00FF069B"/>
    <w:rsid w:val="00FF7D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4b900"/>
    </o:shapedefaults>
    <o:shapelayout v:ext="edit">
      <o:idmap v:ext="edit" data="1"/>
    </o:shapelayout>
  </w:shapeDefaults>
  <w:decimalSymbol w:val="."/>
  <w:listSeparator w:val=";"/>
  <w15:docId w15:val="{48D5DD63-58E8-4BB1-8CD0-E0A25AB6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CF"/>
    <w:rPr>
      <w:lang w:val="en-US" w:eastAsia="en-US"/>
    </w:rPr>
  </w:style>
  <w:style w:type="paragraph" w:styleId="Heading1">
    <w:name w:val="heading 1"/>
    <w:basedOn w:val="Normal"/>
    <w:next w:val="Normal"/>
    <w:qFormat/>
    <w:rsid w:val="00E831CF"/>
    <w:pPr>
      <w:keepNext/>
      <w:ind w:left="-284" w:right="1552"/>
      <w:outlineLvl w:val="0"/>
    </w:pPr>
    <w:rPr>
      <w:rFonts w:ascii="Antique Olive" w:hAnsi="Antique Olive"/>
      <w:b/>
      <w:bCs/>
      <w:sz w:val="24"/>
    </w:rPr>
  </w:style>
  <w:style w:type="paragraph" w:styleId="Heading2">
    <w:name w:val="heading 2"/>
    <w:basedOn w:val="Normal"/>
    <w:next w:val="Normal"/>
    <w:qFormat/>
    <w:rsid w:val="00E831CF"/>
    <w:pPr>
      <w:keepNext/>
      <w:ind w:right="1552"/>
      <w:outlineLvl w:val="1"/>
    </w:pPr>
    <w:rPr>
      <w:rFonts w:ascii="Antique Olive" w:hAnsi="Antique Olive"/>
      <w:b/>
      <w:bCs/>
      <w:sz w:val="24"/>
    </w:rPr>
  </w:style>
  <w:style w:type="paragraph" w:styleId="Heading3">
    <w:name w:val="heading 3"/>
    <w:basedOn w:val="Normal"/>
    <w:next w:val="Normal"/>
    <w:qFormat/>
    <w:rsid w:val="00E831CF"/>
    <w:pPr>
      <w:keepNext/>
      <w:ind w:left="720" w:right="1552" w:hanging="436"/>
      <w:outlineLvl w:val="2"/>
    </w:pPr>
    <w:rPr>
      <w:rFonts w:ascii="Antique Olive" w:hAnsi="Antique Olive"/>
      <w:sz w:val="24"/>
    </w:rPr>
  </w:style>
  <w:style w:type="paragraph" w:styleId="Heading4">
    <w:name w:val="heading 4"/>
    <w:basedOn w:val="Normal"/>
    <w:next w:val="Normal"/>
    <w:qFormat/>
    <w:rsid w:val="00E831CF"/>
    <w:pPr>
      <w:keepNext/>
      <w:ind w:right="1552" w:firstLine="284"/>
      <w:outlineLvl w:val="3"/>
    </w:pPr>
    <w:rPr>
      <w:rFonts w:ascii="Antique Olive" w:hAnsi="Antique Olive"/>
      <w:sz w:val="24"/>
    </w:rPr>
  </w:style>
  <w:style w:type="paragraph" w:styleId="Heading5">
    <w:name w:val="heading 5"/>
    <w:basedOn w:val="Normal"/>
    <w:next w:val="Normal"/>
    <w:qFormat/>
    <w:rsid w:val="00E831CF"/>
    <w:pPr>
      <w:keepNext/>
      <w:ind w:left="-284" w:right="1552"/>
      <w:outlineLvl w:val="4"/>
    </w:pPr>
    <w:rPr>
      <w:rFonts w:ascii="Antique Olive" w:hAnsi="Antique Olive"/>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31CF"/>
    <w:pPr>
      <w:tabs>
        <w:tab w:val="center" w:pos="4153"/>
        <w:tab w:val="right" w:pos="8306"/>
      </w:tabs>
    </w:pPr>
  </w:style>
  <w:style w:type="paragraph" w:styleId="Footer">
    <w:name w:val="footer"/>
    <w:basedOn w:val="Normal"/>
    <w:rsid w:val="00E831CF"/>
    <w:pPr>
      <w:tabs>
        <w:tab w:val="center" w:pos="4153"/>
        <w:tab w:val="right" w:pos="8306"/>
      </w:tabs>
    </w:pPr>
  </w:style>
  <w:style w:type="character" w:styleId="PageNumber">
    <w:name w:val="page number"/>
    <w:basedOn w:val="DefaultParagraphFont"/>
    <w:rsid w:val="00E831CF"/>
  </w:style>
  <w:style w:type="paragraph" w:styleId="BlockText">
    <w:name w:val="Block Text"/>
    <w:basedOn w:val="Normal"/>
    <w:rsid w:val="00E831CF"/>
    <w:pPr>
      <w:ind w:left="-284" w:right="1552"/>
    </w:pPr>
    <w:rPr>
      <w:rFonts w:ascii="Antique Olive" w:hAnsi="Antique Olive"/>
      <w:sz w:val="24"/>
    </w:rPr>
  </w:style>
  <w:style w:type="paragraph" w:styleId="BalloonText">
    <w:name w:val="Balloon Text"/>
    <w:basedOn w:val="Normal"/>
    <w:semiHidden/>
    <w:rsid w:val="00E83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FSPT\Treasur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Treasury LetterHead.dot</Template>
  <TotalTime>0</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LetterHead</vt:lpstr>
    </vt:vector>
  </TitlesOfParts>
  <Manager>Kobus Kotze</Manager>
  <Company>FSPG</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Treasury LetterHead</dc:subject>
  <dc:creator>Peter Le Roux</dc:creator>
  <cp:lastModifiedBy>mokatz</cp:lastModifiedBy>
  <cp:revision>2</cp:revision>
  <cp:lastPrinted>2013-12-18T07:52:00Z</cp:lastPrinted>
  <dcterms:created xsi:type="dcterms:W3CDTF">2015-12-10T07:47:00Z</dcterms:created>
  <dcterms:modified xsi:type="dcterms:W3CDTF">2015-12-10T07:47:00Z</dcterms:modified>
</cp:coreProperties>
</file>