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F37" w:rsidRDefault="003C5F37">
      <w:pPr>
        <w:ind w:left="-284" w:right="1552"/>
        <w:rPr>
          <w:rFonts w:ascii="Arial" w:hAnsi="Arial"/>
        </w:rPr>
      </w:pPr>
    </w:p>
    <w:p w:rsidR="00065DC3" w:rsidRDefault="00ED1AD3">
      <w:pPr>
        <w:ind w:left="-284" w:right="1552"/>
        <w:rPr>
          <w:rFonts w:ascii="Arial" w:hAnsi="Arial"/>
        </w:rPr>
      </w:pPr>
      <w:r>
        <w:rPr>
          <w:noProof/>
          <w:lang w:val="en-ZA" w:eastAsia="en-ZA"/>
        </w:rPr>
        <w:drawing>
          <wp:anchor distT="0" distB="0" distL="114300" distR="114300" simplePos="0" relativeHeight="251659264" behindDoc="0" locked="0" layoutInCell="1" allowOverlap="1">
            <wp:simplePos x="0" y="0"/>
            <wp:positionH relativeFrom="column">
              <wp:posOffset>1278890</wp:posOffset>
            </wp:positionH>
            <wp:positionV relativeFrom="paragraph">
              <wp:posOffset>-955675</wp:posOffset>
            </wp:positionV>
            <wp:extent cx="3303270" cy="1132205"/>
            <wp:effectExtent l="19050" t="0" r="0" b="0"/>
            <wp:wrapNone/>
            <wp:docPr id="5" name="Picture 5" descr="NEW TREAS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TREASURY LOGO"/>
                    <pic:cNvPicPr>
                      <a:picLocks noChangeAspect="1" noChangeArrowheads="1"/>
                    </pic:cNvPicPr>
                  </pic:nvPicPr>
                  <pic:blipFill>
                    <a:blip r:embed="rId7"/>
                    <a:srcRect/>
                    <a:stretch>
                      <a:fillRect/>
                    </a:stretch>
                  </pic:blipFill>
                  <pic:spPr bwMode="auto">
                    <a:xfrm>
                      <a:off x="0" y="0"/>
                      <a:ext cx="3303270" cy="1132205"/>
                    </a:xfrm>
                    <a:prstGeom prst="rect">
                      <a:avLst/>
                    </a:prstGeom>
                    <a:noFill/>
                    <a:ln w="9525">
                      <a:noFill/>
                      <a:miter lim="800000"/>
                      <a:headEnd/>
                      <a:tailEnd/>
                    </a:ln>
                  </pic:spPr>
                </pic:pic>
              </a:graphicData>
            </a:graphic>
          </wp:anchor>
        </w:drawing>
      </w:r>
    </w:p>
    <w:p w:rsidR="00065DC3" w:rsidRDefault="00065DC3">
      <w:pPr>
        <w:ind w:left="-284" w:right="1552"/>
        <w:rPr>
          <w:rFonts w:ascii="Arial" w:hAnsi="Arial"/>
        </w:rPr>
      </w:pPr>
    </w:p>
    <w:p w:rsidR="00065DC3" w:rsidRDefault="00065DC3">
      <w:pPr>
        <w:ind w:left="-284" w:right="1552"/>
        <w:rPr>
          <w:rFonts w:ascii="Arial" w:hAnsi="Arial"/>
        </w:rPr>
      </w:pPr>
    </w:p>
    <w:p w:rsidR="00065DC3" w:rsidRDefault="00065DC3">
      <w:pPr>
        <w:ind w:left="-284" w:right="1552"/>
        <w:rPr>
          <w:rFonts w:ascii="Arial" w:hAnsi="Arial"/>
        </w:rPr>
      </w:pPr>
    </w:p>
    <w:p w:rsidR="00065DC3" w:rsidRDefault="00BE4BBD">
      <w:pPr>
        <w:ind w:right="1552"/>
        <w:rPr>
          <w:rFonts w:ascii="Arial" w:hAnsi="Arial"/>
        </w:rPr>
      </w:pPr>
      <w:r>
        <w:rPr>
          <w:rFonts w:ascii="Arial" w:hAnsi="Arial"/>
          <w:noProof/>
          <w:lang w:val="en-ZA" w:eastAsia="en-ZA"/>
        </w:rPr>
        <mc:AlternateContent>
          <mc:Choice Requires="wps">
            <w:drawing>
              <wp:anchor distT="0" distB="0" distL="114300" distR="114300" simplePos="0" relativeHeight="251656192" behindDoc="0" locked="0" layoutInCell="1" allowOverlap="1">
                <wp:simplePos x="0" y="0"/>
                <wp:positionH relativeFrom="column">
                  <wp:posOffset>-177165</wp:posOffset>
                </wp:positionH>
                <wp:positionV relativeFrom="paragraph">
                  <wp:posOffset>64770</wp:posOffset>
                </wp:positionV>
                <wp:extent cx="5715000" cy="914400"/>
                <wp:effectExtent l="13335" t="7620" r="1524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5.1pt;width:45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" filled="f" strokeweight="1pt">
                <v:stroke dashstyle="1 1" endcap="round"/>
                <v:textbox>
                  <w:txbxContent>
                    <w:p w:rsidR="003C5F37" w:rsidRDefault="003C5F37">
                      <w:pPr>
                        <w:jc w:val="center"/>
                        <w:rPr>
                          <w:rFonts w:ascii="Century Gothic" w:hAnsi="Century Gothic"/>
                          <w:b/>
                          <w:i/>
                          <w:sz w:val="36"/>
                          <w:szCs w:val="36"/>
                        </w:rPr>
                      </w:pPr>
                      <w:r>
                        <w:rPr>
                          <w:rFonts w:ascii="Century Gothic" w:hAnsi="Century Gothic"/>
                          <w:b/>
                          <w:i/>
                          <w:sz w:val="36"/>
                          <w:szCs w:val="36"/>
                        </w:rPr>
                        <w:t>CERTIFICATE OF ACCURACY AND COMPLETENESS</w:t>
                      </w:r>
                    </w:p>
                    <w:p w:rsidR="003C5F37" w:rsidRDefault="003C5F37">
                      <w:pPr>
                        <w:jc w:val="center"/>
                        <w:rPr>
                          <w:rFonts w:ascii="Century Gothic" w:hAnsi="Century Gothic"/>
                          <w:b/>
                          <w:i/>
                          <w:sz w:val="36"/>
                          <w:szCs w:val="36"/>
                        </w:rPr>
                      </w:pPr>
                      <w:r>
                        <w:rPr>
                          <w:rFonts w:ascii="Century Gothic" w:hAnsi="Century Gothic"/>
                          <w:b/>
                          <w:i/>
                          <w:sz w:val="36"/>
                          <w:szCs w:val="36"/>
                        </w:rPr>
                        <w:t>OF THE</w:t>
                      </w:r>
                    </w:p>
                    <w:p w:rsidR="003C5F37" w:rsidRDefault="003C5F37">
                      <w:pPr>
                        <w:jc w:val="center"/>
                        <w:rPr>
                          <w:rFonts w:ascii="Century Gothic" w:hAnsi="Century Gothic"/>
                          <w:b/>
                          <w:i/>
                          <w:sz w:val="36"/>
                          <w:szCs w:val="36"/>
                        </w:rPr>
                      </w:pPr>
                      <w:r>
                        <w:rPr>
                          <w:rFonts w:ascii="Century Gothic" w:hAnsi="Century Gothic"/>
                          <w:b/>
                          <w:i/>
                          <w:sz w:val="36"/>
                          <w:szCs w:val="36"/>
                        </w:rPr>
                        <w:t>SECTION 71 (IN-YEAR-MONITORING)</w:t>
                      </w:r>
                      <w:r>
                        <w:rPr>
                          <w:rFonts w:ascii="Century Gothic" w:hAnsi="Century Gothic"/>
                          <w:i/>
                          <w:sz w:val="36"/>
                          <w:szCs w:val="36"/>
                        </w:rPr>
                        <w:t xml:space="preserve"> </w:t>
                      </w:r>
                      <w:r>
                        <w:rPr>
                          <w:rFonts w:ascii="Century Gothic" w:hAnsi="Century Gothic"/>
                          <w:b/>
                          <w:i/>
                          <w:sz w:val="36"/>
                          <w:szCs w:val="36"/>
                        </w:rPr>
                        <w:t>REPORT</w:t>
                      </w:r>
                    </w:p>
                  </w:txbxContent>
                </v:textbox>
              </v:shape>
            </w:pict>
          </mc:Fallback>
        </mc:AlternateContent>
      </w: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1552"/>
        <w:rPr>
          <w:rFonts w:ascii="Arial" w:hAnsi="Arial"/>
        </w:rPr>
      </w:pPr>
    </w:p>
    <w:p w:rsidR="00065DC3" w:rsidRDefault="00065DC3">
      <w:pPr>
        <w:ind w:right="-7"/>
        <w:rPr>
          <w:rFonts w:ascii="Century Gothic" w:hAnsi="Century Gothic"/>
          <w:b/>
          <w:sz w:val="28"/>
          <w:szCs w:val="28"/>
        </w:rPr>
      </w:pPr>
      <w:r>
        <w:rPr>
          <w:rFonts w:ascii="Century Gothic" w:hAnsi="Century Gothic"/>
          <w:b/>
          <w:sz w:val="28"/>
          <w:szCs w:val="28"/>
        </w:rPr>
        <w:t xml:space="preserve">NAME OF MUNICIPALITY:  MANTSOPA </w:t>
      </w:r>
      <w:r w:rsidR="00072AED">
        <w:rPr>
          <w:rFonts w:ascii="Century Gothic" w:hAnsi="Century Gothic"/>
          <w:b/>
          <w:sz w:val="28"/>
          <w:szCs w:val="28"/>
        </w:rPr>
        <w:t>FS196</w:t>
      </w:r>
    </w:p>
    <w:p w:rsidR="00065DC3" w:rsidRDefault="00065DC3">
      <w:pPr>
        <w:ind w:right="1552"/>
        <w:rPr>
          <w:rFonts w:ascii="Century Gothic" w:hAnsi="Century Gothic"/>
          <w:b/>
          <w:sz w:val="28"/>
          <w:szCs w:val="28"/>
        </w:rPr>
      </w:pPr>
    </w:p>
    <w:p w:rsidR="00065DC3" w:rsidRDefault="00065DC3" w:rsidP="00BE3356">
      <w:pPr>
        <w:ind w:right="-7"/>
        <w:rPr>
          <w:rFonts w:ascii="Century Gothic" w:hAnsi="Century Gothic"/>
          <w:b/>
          <w:sz w:val="28"/>
          <w:szCs w:val="28"/>
        </w:rPr>
      </w:pPr>
      <w:r>
        <w:rPr>
          <w:rFonts w:ascii="Century Gothic" w:hAnsi="Century Gothic"/>
          <w:b/>
          <w:sz w:val="28"/>
          <w:szCs w:val="28"/>
        </w:rPr>
        <w:t xml:space="preserve">REPORTING MONTH: </w:t>
      </w:r>
      <w:r w:rsidR="003864EC">
        <w:rPr>
          <w:rFonts w:ascii="Century Gothic" w:hAnsi="Century Gothic"/>
          <w:b/>
          <w:sz w:val="28"/>
          <w:szCs w:val="28"/>
        </w:rPr>
        <w:t xml:space="preserve"> </w:t>
      </w:r>
      <w:r w:rsidR="004918F3">
        <w:rPr>
          <w:rFonts w:ascii="Century Gothic" w:hAnsi="Century Gothic"/>
          <w:b/>
          <w:sz w:val="28"/>
          <w:szCs w:val="28"/>
        </w:rPr>
        <w:t>January</w:t>
      </w:r>
      <w:r w:rsidR="005304CC">
        <w:rPr>
          <w:rFonts w:ascii="Century Gothic" w:hAnsi="Century Gothic"/>
          <w:b/>
          <w:sz w:val="28"/>
          <w:szCs w:val="28"/>
        </w:rPr>
        <w:t xml:space="preserve"> </w:t>
      </w:r>
      <w:r w:rsidR="00BE3356">
        <w:rPr>
          <w:rFonts w:ascii="Century Gothic" w:hAnsi="Century Gothic"/>
          <w:b/>
          <w:sz w:val="28"/>
          <w:szCs w:val="28"/>
        </w:rPr>
        <w:t>201</w:t>
      </w:r>
      <w:r w:rsidR="004918F3">
        <w:rPr>
          <w:rFonts w:ascii="Century Gothic" w:hAnsi="Century Gothic"/>
          <w:b/>
          <w:sz w:val="28"/>
          <w:szCs w:val="28"/>
        </w:rPr>
        <w:t>6</w:t>
      </w:r>
      <w:bookmarkStart w:id="0" w:name="_GoBack"/>
      <w:bookmarkEnd w:id="0"/>
    </w:p>
    <w:p w:rsidR="00BE3356" w:rsidRDefault="00BE3356" w:rsidP="00BE3356">
      <w:pPr>
        <w:ind w:right="-7"/>
        <w:rPr>
          <w:rFonts w:ascii="Century Gothic" w:hAnsi="Century Gothic"/>
          <w:b/>
          <w:i/>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hereby submit the monthly budget statement in the prescribed format by no later than 10 working days after the end of each month to Provincial Treasury on the state of the municipality’s budget in terms of section 71 of the MFMA.</w:t>
      </w:r>
    </w:p>
    <w:p w:rsidR="00065DC3" w:rsidRDefault="00065DC3">
      <w:pPr>
        <w:tabs>
          <w:tab w:val="left" w:pos="8505"/>
        </w:tabs>
        <w:ind w:left="360"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 certify that the report submitted is accurate, credible and complete and can be published in terms of section 71(7) of the MFMA.</w:t>
      </w:r>
    </w:p>
    <w:p w:rsidR="00065DC3" w:rsidRDefault="00065DC3">
      <w:pPr>
        <w:tabs>
          <w:tab w:val="left" w:pos="8505"/>
        </w:tabs>
        <w:ind w:right="-7"/>
        <w:jc w:val="both"/>
        <w:rPr>
          <w:rFonts w:ascii="Century Gothic" w:hAnsi="Century Gothic"/>
          <w:b/>
          <w:i/>
          <w:sz w:val="24"/>
          <w:szCs w:val="24"/>
        </w:rPr>
      </w:pPr>
    </w:p>
    <w:p w:rsidR="00065DC3" w:rsidRDefault="00065DC3">
      <w:pPr>
        <w:numPr>
          <w:ilvl w:val="0"/>
          <w:numId w:val="3"/>
        </w:numPr>
        <w:tabs>
          <w:tab w:val="left" w:pos="8505"/>
        </w:tabs>
        <w:ind w:right="-7"/>
        <w:jc w:val="both"/>
        <w:rPr>
          <w:rFonts w:ascii="Century Gothic" w:hAnsi="Century Gothic"/>
          <w:b/>
          <w:i/>
          <w:sz w:val="24"/>
          <w:szCs w:val="24"/>
        </w:rPr>
      </w:pPr>
      <w:r>
        <w:rPr>
          <w:rFonts w:ascii="Century Gothic" w:hAnsi="Century Gothic"/>
          <w:b/>
          <w:i/>
          <w:sz w:val="24"/>
          <w:szCs w:val="24"/>
        </w:rPr>
        <w:t>In terms of section 171(1) of the MFMA, I understand that I commit an act of financial misconduct if I deliberately or negligently provide incorrect or misleading information in any document which must be submitted in terms of a requirement of the MFMA.</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i/>
          <w:sz w:val="28"/>
          <w:szCs w:val="28"/>
        </w:rPr>
      </w:pPr>
    </w:p>
    <w:p w:rsidR="00065DC3" w:rsidRDefault="00065DC3">
      <w:pPr>
        <w:tabs>
          <w:tab w:val="left" w:pos="8505"/>
        </w:tabs>
        <w:ind w:right="-7"/>
        <w:jc w:val="both"/>
        <w:rPr>
          <w:rFonts w:ascii="Century Gothic" w:hAnsi="Century Gothic"/>
          <w:b/>
          <w:i/>
          <w:sz w:val="28"/>
          <w:szCs w:val="28"/>
        </w:rPr>
      </w:pPr>
    </w:p>
    <w:p w:rsidR="00065DC3" w:rsidRDefault="00BE4BBD">
      <w:pPr>
        <w:tabs>
          <w:tab w:val="left" w:pos="8505"/>
        </w:tabs>
        <w:ind w:right="-7"/>
        <w:jc w:val="both"/>
        <w:rPr>
          <w:rFonts w:ascii="Century Gothic" w:hAnsi="Century Gothic"/>
          <w:b/>
          <w:i/>
          <w:sz w:val="24"/>
          <w:szCs w:val="24"/>
        </w:rPr>
      </w:pPr>
      <w:r>
        <w:rPr>
          <w:rFonts w:ascii="Century Gothic" w:hAnsi="Century Gothic"/>
          <w:b/>
          <w:i/>
          <w:noProof/>
          <w:sz w:val="24"/>
          <w:szCs w:val="24"/>
          <w:lang w:val="en-ZA" w:eastAsia="en-ZA"/>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167640</wp:posOffset>
                </wp:positionV>
                <wp:extent cx="1943100" cy="0"/>
                <wp:effectExtent l="13335"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D767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1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"/>
            </w:pict>
          </mc:Fallback>
        </mc:AlternateContent>
      </w:r>
    </w:p>
    <w:p w:rsidR="00065DC3" w:rsidRDefault="00065DC3">
      <w:pPr>
        <w:tabs>
          <w:tab w:val="left" w:pos="8505"/>
        </w:tabs>
        <w:ind w:right="-7"/>
        <w:jc w:val="both"/>
        <w:rPr>
          <w:rFonts w:ascii="Century Gothic" w:hAnsi="Century Gothic"/>
          <w:b/>
          <w:sz w:val="24"/>
          <w:szCs w:val="24"/>
        </w:rPr>
      </w:pPr>
      <w:r>
        <w:rPr>
          <w:rFonts w:ascii="Century Gothic" w:hAnsi="Century Gothic"/>
          <w:b/>
          <w:sz w:val="24"/>
          <w:szCs w:val="24"/>
        </w:rPr>
        <w:t>ACCOUNTING OFFICER</w:t>
      </w:r>
      <w:r w:rsidR="004A7F23">
        <w:rPr>
          <w:rFonts w:ascii="Century Gothic" w:hAnsi="Century Gothic"/>
          <w:b/>
          <w:sz w:val="24"/>
          <w:szCs w:val="24"/>
        </w:rPr>
        <w:t xml:space="preserve"> OR DELEGATE</w:t>
      </w:r>
    </w:p>
    <w:p w:rsidR="00065DC3" w:rsidRDefault="00065DC3">
      <w:pPr>
        <w:tabs>
          <w:tab w:val="left" w:pos="8505"/>
        </w:tabs>
        <w:ind w:right="-7"/>
        <w:jc w:val="both"/>
        <w:rPr>
          <w:rFonts w:ascii="Century Gothic" w:hAnsi="Century Gothic"/>
          <w:b/>
          <w:sz w:val="24"/>
          <w:szCs w:val="24"/>
        </w:rPr>
      </w:pPr>
    </w:p>
    <w:p w:rsidR="00065DC3" w:rsidRDefault="00BE4BBD">
      <w:pPr>
        <w:tabs>
          <w:tab w:val="left" w:pos="8505"/>
        </w:tabs>
        <w:ind w:right="-7"/>
        <w:jc w:val="both"/>
        <w:rPr>
          <w:rFonts w:ascii="Century Gothic" w:hAnsi="Century Gothic"/>
          <w:b/>
          <w:sz w:val="24"/>
          <w:szCs w:val="24"/>
        </w:rPr>
      </w:pPr>
      <w:r>
        <w:rPr>
          <w:rFonts w:ascii="Century Gothic" w:hAnsi="Century Gothic"/>
          <w:b/>
          <w:noProof/>
          <w:sz w:val="24"/>
          <w:szCs w:val="24"/>
          <w:lang w:val="en-ZA" w:eastAsia="en-ZA"/>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199390</wp:posOffset>
                </wp:positionV>
                <wp:extent cx="1485900" cy="0"/>
                <wp:effectExtent l="13335" t="8890" r="571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DC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5.7pt" to="15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"/>
            </w:pict>
          </mc:Fallback>
        </mc:AlternateContent>
      </w:r>
      <w:r w:rsidR="00065DC3">
        <w:rPr>
          <w:rFonts w:ascii="Century Gothic" w:hAnsi="Century Gothic"/>
          <w:b/>
          <w:sz w:val="24"/>
          <w:szCs w:val="24"/>
        </w:rPr>
        <w:t>DATE:</w:t>
      </w:r>
    </w:p>
    <w:p w:rsidR="00065DC3" w:rsidRDefault="00065DC3">
      <w:pPr>
        <w:tabs>
          <w:tab w:val="left" w:pos="8505"/>
        </w:tabs>
        <w:ind w:right="-7"/>
        <w:jc w:val="both"/>
        <w:rPr>
          <w:rFonts w:ascii="Century Gothic" w:hAnsi="Century Gothic"/>
          <w:b/>
          <w:i/>
          <w:sz w:val="24"/>
          <w:szCs w:val="24"/>
        </w:rPr>
      </w:pPr>
    </w:p>
    <w:p w:rsidR="00065DC3" w:rsidRDefault="00065DC3">
      <w:pPr>
        <w:tabs>
          <w:tab w:val="left" w:pos="8505"/>
        </w:tabs>
        <w:ind w:right="-7"/>
        <w:jc w:val="both"/>
        <w:rPr>
          <w:rFonts w:ascii="Century Gothic" w:hAnsi="Century Gothic"/>
          <w:b/>
          <w:color w:val="FF0000"/>
          <w:sz w:val="18"/>
          <w:szCs w:val="18"/>
        </w:rPr>
      </w:pPr>
      <w:r>
        <w:rPr>
          <w:rFonts w:ascii="Century Gothic" w:hAnsi="Century Gothic"/>
          <w:b/>
          <w:color w:val="FF0000"/>
          <w:sz w:val="18"/>
          <w:szCs w:val="18"/>
        </w:rPr>
        <w:t>This form must be completed, signed and faxed to Provincial Treasury (Fax nr: 051 – 405 5063) once the Section 71 report is submitted within 10 working days after the end of each month.</w:t>
      </w:r>
    </w:p>
    <w:sectPr w:rsidR="00065DC3" w:rsidSect="00E831CF">
      <w:pgSz w:w="12240" w:h="15840"/>
      <w:pgMar w:top="2552" w:right="1800" w:bottom="170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0A" w:rsidRDefault="00332D0A">
      <w:r>
        <w:separator/>
      </w:r>
    </w:p>
  </w:endnote>
  <w:endnote w:type="continuationSeparator" w:id="0">
    <w:p w:rsidR="00332D0A" w:rsidRDefault="0033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tique Olive">
    <w:altName w:val="Trebuchet M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0A" w:rsidRDefault="00332D0A">
      <w:r>
        <w:separator/>
      </w:r>
    </w:p>
  </w:footnote>
  <w:footnote w:type="continuationSeparator" w:id="0">
    <w:p w:rsidR="00332D0A" w:rsidRDefault="0033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304F"/>
    <w:multiLevelType w:val="hybridMultilevel"/>
    <w:tmpl w:val="55D65E08"/>
    <w:lvl w:ilvl="0" w:tplc="C2CEFCF8">
      <w:start w:val="1"/>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
    <w:nsid w:val="2C1437DA"/>
    <w:multiLevelType w:val="hybridMultilevel"/>
    <w:tmpl w:val="888846C0"/>
    <w:lvl w:ilvl="0" w:tplc="B2B68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580ECA"/>
    <w:multiLevelType w:val="hybridMultilevel"/>
    <w:tmpl w:val="CBC25144"/>
    <w:lvl w:ilvl="0" w:tplc="02DAC8AE">
      <w:start w:val="1"/>
      <w:numFmt w:val="decimal"/>
      <w:lvlText w:val="%1."/>
      <w:lvlJc w:val="left"/>
      <w:pPr>
        <w:tabs>
          <w:tab w:val="num" w:pos="360"/>
        </w:tabs>
        <w:ind w:left="360" w:hanging="360"/>
      </w:pPr>
      <w:rPr>
        <w:rFonts w:hint="default"/>
        <w:b w:val="0"/>
      </w:rPr>
    </w:lvl>
    <w:lvl w:ilvl="1" w:tplc="5C9097B6">
      <w:numFmt w:val="none"/>
      <w:lvlText w:val=""/>
      <w:lvlJc w:val="left"/>
      <w:pPr>
        <w:tabs>
          <w:tab w:val="num" w:pos="360"/>
        </w:tabs>
      </w:pPr>
    </w:lvl>
    <w:lvl w:ilvl="2" w:tplc="CAAE1C12">
      <w:numFmt w:val="none"/>
      <w:lvlText w:val=""/>
      <w:lvlJc w:val="left"/>
      <w:pPr>
        <w:tabs>
          <w:tab w:val="num" w:pos="360"/>
        </w:tabs>
      </w:pPr>
    </w:lvl>
    <w:lvl w:ilvl="3" w:tplc="254073F4">
      <w:numFmt w:val="none"/>
      <w:lvlText w:val=""/>
      <w:lvlJc w:val="left"/>
      <w:pPr>
        <w:tabs>
          <w:tab w:val="num" w:pos="360"/>
        </w:tabs>
      </w:pPr>
    </w:lvl>
    <w:lvl w:ilvl="4" w:tplc="F2B00938">
      <w:numFmt w:val="none"/>
      <w:lvlText w:val=""/>
      <w:lvlJc w:val="left"/>
      <w:pPr>
        <w:tabs>
          <w:tab w:val="num" w:pos="360"/>
        </w:tabs>
      </w:pPr>
    </w:lvl>
    <w:lvl w:ilvl="5" w:tplc="E48A04B4">
      <w:numFmt w:val="none"/>
      <w:lvlText w:val=""/>
      <w:lvlJc w:val="left"/>
      <w:pPr>
        <w:tabs>
          <w:tab w:val="num" w:pos="360"/>
        </w:tabs>
      </w:pPr>
    </w:lvl>
    <w:lvl w:ilvl="6" w:tplc="BA04CFF0">
      <w:numFmt w:val="none"/>
      <w:lvlText w:val=""/>
      <w:lvlJc w:val="left"/>
      <w:pPr>
        <w:tabs>
          <w:tab w:val="num" w:pos="360"/>
        </w:tabs>
      </w:pPr>
    </w:lvl>
    <w:lvl w:ilvl="7" w:tplc="D9E4A956">
      <w:numFmt w:val="none"/>
      <w:lvlText w:val=""/>
      <w:lvlJc w:val="left"/>
      <w:pPr>
        <w:tabs>
          <w:tab w:val="num" w:pos="360"/>
        </w:tabs>
      </w:pPr>
    </w:lvl>
    <w:lvl w:ilvl="8" w:tplc="B9C40D52">
      <w:numFmt w:val="none"/>
      <w:lvlText w:val=""/>
      <w:lvlJc w:val="left"/>
      <w:pPr>
        <w:tabs>
          <w:tab w:val="num" w:pos="360"/>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4b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DB"/>
    <w:rsid w:val="00023922"/>
    <w:rsid w:val="000458ED"/>
    <w:rsid w:val="00065DAB"/>
    <w:rsid w:val="00065DC3"/>
    <w:rsid w:val="00072AED"/>
    <w:rsid w:val="000819E6"/>
    <w:rsid w:val="000A4F5F"/>
    <w:rsid w:val="000B7752"/>
    <w:rsid w:val="0011203E"/>
    <w:rsid w:val="00122F14"/>
    <w:rsid w:val="001278C8"/>
    <w:rsid w:val="00176083"/>
    <w:rsid w:val="0018502F"/>
    <w:rsid w:val="001A2549"/>
    <w:rsid w:val="001C52EE"/>
    <w:rsid w:val="001F4979"/>
    <w:rsid w:val="00225BCA"/>
    <w:rsid w:val="002341E0"/>
    <w:rsid w:val="002420B4"/>
    <w:rsid w:val="00270B14"/>
    <w:rsid w:val="00275F54"/>
    <w:rsid w:val="002A3986"/>
    <w:rsid w:val="002F58C8"/>
    <w:rsid w:val="002F768F"/>
    <w:rsid w:val="00316CA1"/>
    <w:rsid w:val="00332D0A"/>
    <w:rsid w:val="0036045A"/>
    <w:rsid w:val="00376399"/>
    <w:rsid w:val="003864EC"/>
    <w:rsid w:val="003A49A3"/>
    <w:rsid w:val="003C5F37"/>
    <w:rsid w:val="003F2D17"/>
    <w:rsid w:val="003F547E"/>
    <w:rsid w:val="00426B73"/>
    <w:rsid w:val="00442A7B"/>
    <w:rsid w:val="00473DC1"/>
    <w:rsid w:val="004918F3"/>
    <w:rsid w:val="004A7F23"/>
    <w:rsid w:val="004B5E0F"/>
    <w:rsid w:val="004C26A0"/>
    <w:rsid w:val="005304CC"/>
    <w:rsid w:val="005358E5"/>
    <w:rsid w:val="00556CBC"/>
    <w:rsid w:val="005911E0"/>
    <w:rsid w:val="005B7B4F"/>
    <w:rsid w:val="005C163A"/>
    <w:rsid w:val="005C6E0B"/>
    <w:rsid w:val="005F1347"/>
    <w:rsid w:val="006130F3"/>
    <w:rsid w:val="006352A0"/>
    <w:rsid w:val="00652897"/>
    <w:rsid w:val="006A2E80"/>
    <w:rsid w:val="006E3B0C"/>
    <w:rsid w:val="00720BA7"/>
    <w:rsid w:val="00760A0E"/>
    <w:rsid w:val="00772363"/>
    <w:rsid w:val="007A5A00"/>
    <w:rsid w:val="007F79CD"/>
    <w:rsid w:val="00822F1F"/>
    <w:rsid w:val="00845E91"/>
    <w:rsid w:val="00861450"/>
    <w:rsid w:val="0087102E"/>
    <w:rsid w:val="00871AF5"/>
    <w:rsid w:val="008C06B1"/>
    <w:rsid w:val="008D7328"/>
    <w:rsid w:val="00910A43"/>
    <w:rsid w:val="00924DDA"/>
    <w:rsid w:val="00953105"/>
    <w:rsid w:val="009720E8"/>
    <w:rsid w:val="0098035A"/>
    <w:rsid w:val="00992AF6"/>
    <w:rsid w:val="009A2A87"/>
    <w:rsid w:val="009C52B4"/>
    <w:rsid w:val="009C7E0A"/>
    <w:rsid w:val="009E2E46"/>
    <w:rsid w:val="009F1E5B"/>
    <w:rsid w:val="00A13AA4"/>
    <w:rsid w:val="00A205EB"/>
    <w:rsid w:val="00A31D01"/>
    <w:rsid w:val="00A519DB"/>
    <w:rsid w:val="00A568A3"/>
    <w:rsid w:val="00A67177"/>
    <w:rsid w:val="00A67FFC"/>
    <w:rsid w:val="00A85F06"/>
    <w:rsid w:val="00AB0C86"/>
    <w:rsid w:val="00AB4B32"/>
    <w:rsid w:val="00AC3E07"/>
    <w:rsid w:val="00AD5425"/>
    <w:rsid w:val="00AD7EF8"/>
    <w:rsid w:val="00AE2DB6"/>
    <w:rsid w:val="00AF3D84"/>
    <w:rsid w:val="00AF52D0"/>
    <w:rsid w:val="00B02A73"/>
    <w:rsid w:val="00B07EEF"/>
    <w:rsid w:val="00B53C0A"/>
    <w:rsid w:val="00B76066"/>
    <w:rsid w:val="00B83B8C"/>
    <w:rsid w:val="00B96C38"/>
    <w:rsid w:val="00BB1347"/>
    <w:rsid w:val="00BC3AA2"/>
    <w:rsid w:val="00BD5BEF"/>
    <w:rsid w:val="00BE3356"/>
    <w:rsid w:val="00BE4BBD"/>
    <w:rsid w:val="00C67383"/>
    <w:rsid w:val="00C74447"/>
    <w:rsid w:val="00C826BF"/>
    <w:rsid w:val="00C929D6"/>
    <w:rsid w:val="00CD572D"/>
    <w:rsid w:val="00D258D8"/>
    <w:rsid w:val="00D32168"/>
    <w:rsid w:val="00D33551"/>
    <w:rsid w:val="00D37A4C"/>
    <w:rsid w:val="00D54A33"/>
    <w:rsid w:val="00DB1EEF"/>
    <w:rsid w:val="00DB6ECD"/>
    <w:rsid w:val="00DD2A4B"/>
    <w:rsid w:val="00E475DF"/>
    <w:rsid w:val="00E72A13"/>
    <w:rsid w:val="00E77D29"/>
    <w:rsid w:val="00E831CF"/>
    <w:rsid w:val="00E91239"/>
    <w:rsid w:val="00EA5F9B"/>
    <w:rsid w:val="00ED1AD3"/>
    <w:rsid w:val="00EF7ED8"/>
    <w:rsid w:val="00F23726"/>
    <w:rsid w:val="00F93707"/>
    <w:rsid w:val="00FA6872"/>
    <w:rsid w:val="00FB46F3"/>
    <w:rsid w:val="00FB5213"/>
    <w:rsid w:val="00FE545A"/>
    <w:rsid w:val="00FE7047"/>
    <w:rsid w:val="00FF069B"/>
    <w:rsid w:val="00FF7D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4b900"/>
    </o:shapedefaults>
    <o:shapelayout v:ext="edit">
      <o:idmap v:ext="edit" data="1"/>
    </o:shapelayout>
  </w:shapeDefaults>
  <w:decimalSymbol w:val="."/>
  <w:listSeparator w:val=";"/>
  <w15:docId w15:val="{48D5DD63-58E8-4BB1-8CD0-E0A25AB6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CF"/>
    <w:rPr>
      <w:lang w:val="en-US" w:eastAsia="en-US"/>
    </w:rPr>
  </w:style>
  <w:style w:type="paragraph" w:styleId="Heading1">
    <w:name w:val="heading 1"/>
    <w:basedOn w:val="Normal"/>
    <w:next w:val="Normal"/>
    <w:qFormat/>
    <w:rsid w:val="00E831CF"/>
    <w:pPr>
      <w:keepNext/>
      <w:ind w:left="-284" w:right="1552"/>
      <w:outlineLvl w:val="0"/>
    </w:pPr>
    <w:rPr>
      <w:rFonts w:ascii="Antique Olive" w:hAnsi="Antique Olive"/>
      <w:b/>
      <w:bCs/>
      <w:sz w:val="24"/>
    </w:rPr>
  </w:style>
  <w:style w:type="paragraph" w:styleId="Heading2">
    <w:name w:val="heading 2"/>
    <w:basedOn w:val="Normal"/>
    <w:next w:val="Normal"/>
    <w:qFormat/>
    <w:rsid w:val="00E831CF"/>
    <w:pPr>
      <w:keepNext/>
      <w:ind w:right="1552"/>
      <w:outlineLvl w:val="1"/>
    </w:pPr>
    <w:rPr>
      <w:rFonts w:ascii="Antique Olive" w:hAnsi="Antique Olive"/>
      <w:b/>
      <w:bCs/>
      <w:sz w:val="24"/>
    </w:rPr>
  </w:style>
  <w:style w:type="paragraph" w:styleId="Heading3">
    <w:name w:val="heading 3"/>
    <w:basedOn w:val="Normal"/>
    <w:next w:val="Normal"/>
    <w:qFormat/>
    <w:rsid w:val="00E831CF"/>
    <w:pPr>
      <w:keepNext/>
      <w:ind w:left="720" w:right="1552" w:hanging="436"/>
      <w:outlineLvl w:val="2"/>
    </w:pPr>
    <w:rPr>
      <w:rFonts w:ascii="Antique Olive" w:hAnsi="Antique Olive"/>
      <w:sz w:val="24"/>
    </w:rPr>
  </w:style>
  <w:style w:type="paragraph" w:styleId="Heading4">
    <w:name w:val="heading 4"/>
    <w:basedOn w:val="Normal"/>
    <w:next w:val="Normal"/>
    <w:qFormat/>
    <w:rsid w:val="00E831CF"/>
    <w:pPr>
      <w:keepNext/>
      <w:ind w:right="1552" w:firstLine="284"/>
      <w:outlineLvl w:val="3"/>
    </w:pPr>
    <w:rPr>
      <w:rFonts w:ascii="Antique Olive" w:hAnsi="Antique Olive"/>
      <w:sz w:val="24"/>
    </w:rPr>
  </w:style>
  <w:style w:type="paragraph" w:styleId="Heading5">
    <w:name w:val="heading 5"/>
    <w:basedOn w:val="Normal"/>
    <w:next w:val="Normal"/>
    <w:qFormat/>
    <w:rsid w:val="00E831CF"/>
    <w:pPr>
      <w:keepNext/>
      <w:ind w:left="-284" w:right="1552"/>
      <w:outlineLvl w:val="4"/>
    </w:pPr>
    <w:rPr>
      <w:rFonts w:ascii="Antique Olive" w:hAnsi="Antique Oliv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31CF"/>
    <w:pPr>
      <w:tabs>
        <w:tab w:val="center" w:pos="4153"/>
        <w:tab w:val="right" w:pos="8306"/>
      </w:tabs>
    </w:pPr>
  </w:style>
  <w:style w:type="paragraph" w:styleId="Footer">
    <w:name w:val="footer"/>
    <w:basedOn w:val="Normal"/>
    <w:rsid w:val="00E831CF"/>
    <w:pPr>
      <w:tabs>
        <w:tab w:val="center" w:pos="4153"/>
        <w:tab w:val="right" w:pos="8306"/>
      </w:tabs>
    </w:pPr>
  </w:style>
  <w:style w:type="character" w:styleId="PageNumber">
    <w:name w:val="page number"/>
    <w:basedOn w:val="DefaultParagraphFont"/>
    <w:rsid w:val="00E831CF"/>
  </w:style>
  <w:style w:type="paragraph" w:styleId="BlockText">
    <w:name w:val="Block Text"/>
    <w:basedOn w:val="Normal"/>
    <w:rsid w:val="00E831CF"/>
    <w:pPr>
      <w:ind w:left="-284" w:right="1552"/>
    </w:pPr>
    <w:rPr>
      <w:rFonts w:ascii="Antique Olive" w:hAnsi="Antique Olive"/>
      <w:sz w:val="24"/>
    </w:rPr>
  </w:style>
  <w:style w:type="paragraph" w:styleId="BalloonText">
    <w:name w:val="Balloon Text"/>
    <w:basedOn w:val="Normal"/>
    <w:semiHidden/>
    <w:rsid w:val="00E8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FSPT\Treasur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Treasury LetterHead</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LetterHead</vt:lpstr>
    </vt:vector>
  </TitlesOfParts>
  <Manager>Kobus Kotze</Manager>
  <Company>FSPG</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Treasury LetterHead</dc:subject>
  <dc:creator>Peter Le Roux</dc:creator>
  <cp:lastModifiedBy>Ranthako Mokatsanyane</cp:lastModifiedBy>
  <cp:revision>2</cp:revision>
  <cp:lastPrinted>2013-12-18T07:52:00Z</cp:lastPrinted>
  <dcterms:created xsi:type="dcterms:W3CDTF">2016-02-11T12:31:00Z</dcterms:created>
  <dcterms:modified xsi:type="dcterms:W3CDTF">2016-02-11T12:31:00Z</dcterms:modified>
</cp:coreProperties>
</file>